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9F1339" w14:textId="2BB224EF" w:rsidR="006E0129" w:rsidRDefault="006E0129" w:rsidP="006E0129">
      <w:pPr>
        <w:rPr>
          <w:b/>
          <w:bCs/>
        </w:rPr>
      </w:pPr>
      <w:r>
        <w:rPr>
          <w:b/>
          <w:bCs/>
        </w:rPr>
        <w:t xml:space="preserve">Studenten ins Ehrenamt bringen - </w:t>
      </w:r>
      <w:r w:rsidRPr="006E0129">
        <w:rPr>
          <w:b/>
          <w:bCs/>
        </w:rPr>
        <w:t>Engagement, das</w:t>
      </w:r>
      <w:r>
        <w:rPr>
          <w:b/>
          <w:bCs/>
        </w:rPr>
        <w:t xml:space="preserve"> Generationen</w:t>
      </w:r>
      <w:r w:rsidRPr="006E0129">
        <w:rPr>
          <w:b/>
          <w:bCs/>
        </w:rPr>
        <w:t xml:space="preserve"> verbindet</w:t>
      </w:r>
      <w:r w:rsidR="00A83AE2">
        <w:rPr>
          <w:b/>
          <w:bCs/>
        </w:rPr>
        <w:t>:</w:t>
      </w:r>
    </w:p>
    <w:p w14:paraId="43F23C7F" w14:textId="3FF8211E" w:rsidR="006E0129" w:rsidRPr="006E0129" w:rsidRDefault="006E0129" w:rsidP="006E0129">
      <w:r>
        <w:rPr>
          <w:b/>
          <w:bCs/>
        </w:rPr>
        <w:t>Erfolgreiche Info-Ver</w:t>
      </w:r>
      <w:r w:rsidRPr="006E0129">
        <w:rPr>
          <w:b/>
          <w:bCs/>
        </w:rPr>
        <w:t xml:space="preserve">anstaltung </w:t>
      </w:r>
      <w:r>
        <w:rPr>
          <w:b/>
          <w:bCs/>
        </w:rPr>
        <w:t xml:space="preserve">des Vereins gemeinsam </w:t>
      </w:r>
      <w:r w:rsidR="006A66F9">
        <w:rPr>
          <w:b/>
          <w:bCs/>
        </w:rPr>
        <w:t>leben und lernen in Europa e.V.</w:t>
      </w:r>
      <w:bookmarkStart w:id="0" w:name="_GoBack"/>
      <w:bookmarkEnd w:id="0"/>
      <w:r w:rsidR="006A66F9" w:rsidRPr="006A66F9">
        <w:rPr>
          <w:b/>
          <w:bCs/>
        </w:rPr>
        <w:t xml:space="preserve"> </w:t>
      </w:r>
      <w:r w:rsidR="006A66F9" w:rsidRPr="006E0129">
        <w:rPr>
          <w:b/>
          <w:bCs/>
        </w:rPr>
        <w:t>am 28. April 2026</w:t>
      </w:r>
    </w:p>
    <w:p w14:paraId="39BF4737" w14:textId="77777777" w:rsidR="00F937F4" w:rsidRPr="00F937F4" w:rsidRDefault="00F937F4" w:rsidP="00F937F4">
      <w:r w:rsidRPr="00F937F4">
        <w:rPr>
          <w:b/>
          <w:bCs/>
        </w:rPr>
        <w:t>Passau –</w:t>
      </w:r>
      <w:r w:rsidRPr="00F937F4">
        <w:t xml:space="preserve"> Am 28. April 2026 fand die Einführungsveranstaltung des Vereins </w:t>
      </w:r>
      <w:r w:rsidRPr="00C82F9A">
        <w:rPr>
          <w:i/>
          <w:iCs/>
        </w:rPr>
        <w:t>Gemeinsam leben und lernen in Europa e.V. (GLL)</w:t>
      </w:r>
      <w:r w:rsidRPr="00F937F4">
        <w:t xml:space="preserve"> im Rahmen des universitären Programms „All </w:t>
      </w:r>
      <w:proofErr w:type="spellStart"/>
      <w:r w:rsidRPr="00F937F4">
        <w:t>You</w:t>
      </w:r>
      <w:proofErr w:type="spellEnd"/>
      <w:r w:rsidRPr="00F937F4">
        <w:t xml:space="preserve"> Can Do“ (AYCD) statt. Insgesamt 29 Studierende verschiedener Nationalitäten nahmen teil, um sich über ehrenamtliche Einsatzmöglichkeiten zu informieren und erste Kontakte zu knüpfen.</w:t>
      </w:r>
    </w:p>
    <w:p w14:paraId="7A1BDA6D" w14:textId="77777777" w:rsidR="00F937F4" w:rsidRPr="00F937F4" w:rsidRDefault="00F937F4" w:rsidP="00F937F4">
      <w:r w:rsidRPr="00F937F4">
        <w:t>Ziel der Veranstaltung war es, jungen Menschen den Einstieg in gesellschaftliches Engagement zu erleichtern und sie für den Wert ehrenamtlicher Arbeit zu sensibilisieren. Nach einer Vorstellung des Vereins und seiner Projekte erhielten die Teilnehmenden einen Überblick über verschiedene Möglichkeiten, sich bis zum Semesterende aktiv einzubringen.</w:t>
      </w:r>
    </w:p>
    <w:p w14:paraId="19977273" w14:textId="77777777" w:rsidR="00F937F4" w:rsidRPr="00F937F4" w:rsidRDefault="00F937F4" w:rsidP="00F937F4">
      <w:r w:rsidRPr="00F937F4">
        <w:t>Zur Auswahl standen vier zentrale Tätigkeitsbereiche: die Mitarbeit im Podcast-Team des Vereins, das studentische Backprojekt „Solidarity Bread“ für die Bahnhofsmission, die Organisation von Kulturabenden im vereinseigenen Gemeinschaftsraum sowie das Generationenprojekt „Kochen &amp; Spielen mit Senioren“. Im Anschluss an die Vorstellung konnten die Studierenden in Kleingruppen Fragen stellen und erste Einblicke in die praktische Umsetzung der Projekte erhalten.</w:t>
      </w:r>
    </w:p>
    <w:p w14:paraId="620E5A00" w14:textId="77777777" w:rsidR="00F937F4" w:rsidRPr="00F937F4" w:rsidRDefault="00F937F4" w:rsidP="00F937F4">
      <w:r w:rsidRPr="00F937F4">
        <w:t>Besonders im Fokus stand das Generationenprojekt, das beispielhaft zeigt, wie ehrenamtliches Engagement Brücken zwischen Generationen schlagen kann. Es findet regelmäßig in Kooperation mit der Innstadt-Villa statt und bringt Studierende, Schülerinnen der St.-Nikola-Mittelschule und Bewohnerinnen des Pflegeheims zusammen. Einmal im Monat besuchen die Teilnehmenden gemeinsam die Einrichtung, um Zeit miteinander zu verbringen – beim Spielen, Basteln, Backen oder einfach im Gespräch.</w:t>
      </w:r>
    </w:p>
    <w:p w14:paraId="5B9FA2FE" w14:textId="77777777" w:rsidR="00F937F4" w:rsidRPr="00F937F4" w:rsidRDefault="00F937F4" w:rsidP="00F937F4">
      <w:r w:rsidRPr="00F937F4">
        <w:t>Die Begegnungen sind für beide Seiten bereichernd: Ältere Menschen erleben soziale Teilhabe und Abwechslung, während junge Menschen Einblicke in andere Lebensrealitäten gewinnen und von den Erfahrungen der älteren Generation profitieren. Ob beim gemeinsamen Spielen von Klassikern wie „Mensch ärgere dich nicht“, beim kreativen Gestalten von Ostereiern oder im Austausch über Schule früher und heute – stets steht der persönliche Kontakt im Mittelpunkt. Besonders geschätzt werden dabei die Offenheit und die Freude am gemeinsamen Miteinander.</w:t>
      </w:r>
    </w:p>
    <w:p w14:paraId="163CC0D2" w14:textId="77777777" w:rsidR="00F937F4" w:rsidRPr="00F937F4" w:rsidRDefault="00F937F4" w:rsidP="00F937F4">
      <w:r w:rsidRPr="00F937F4">
        <w:t>Neben den Gruppenbesuchen können Studierende auch individuelle Patenschaften für Senior*innen übernehmen. Darüber hinaus sind gemeinsame Aktionen, etwa bei Festen oder besonderen Anlässen, geplant. Die Organisation und Durchführung dieser Aktivitäten bietet den Ehrenamtlichen vielfältige Möglichkeiten, Verantwortung zu übernehmen und eigene Ideen einzubringen.</w:t>
      </w:r>
    </w:p>
    <w:p w14:paraId="33BDE3E6" w14:textId="77777777" w:rsidR="00F937F4" w:rsidRPr="00F937F4" w:rsidRDefault="00F937F4" w:rsidP="00F937F4">
      <w:r w:rsidRPr="00F937F4">
        <w:t xml:space="preserve">Das AYCD-Programm der Universität Passau unterstützt das Engagement, indem es den Einsatz der Studierenden am Ende des Semesters mit einem Zertifikat würdigt. Der Generationentreff ist Teil des Projekts „Erfahrung trifft Zukunft“ der </w:t>
      </w:r>
      <w:proofErr w:type="spellStart"/>
      <w:r w:rsidRPr="00F937F4">
        <w:t>lagfa</w:t>
      </w:r>
      <w:proofErr w:type="spellEnd"/>
      <w:r w:rsidRPr="00F937F4">
        <w:t xml:space="preserve"> </w:t>
      </w:r>
      <w:proofErr w:type="spellStart"/>
      <w:r w:rsidRPr="00F937F4">
        <w:t>bayern</w:t>
      </w:r>
      <w:proofErr w:type="spellEnd"/>
      <w:r w:rsidRPr="00F937F4">
        <w:t xml:space="preserve"> und wird vom Bayerischen Staatsministerium für Familie, Arbeit und Soziales gefördert.</w:t>
      </w:r>
    </w:p>
    <w:p w14:paraId="16DCBD75" w14:textId="77777777" w:rsidR="00F937F4" w:rsidRPr="00F937F4" w:rsidRDefault="00F937F4" w:rsidP="00F937F4">
      <w:r w:rsidRPr="00F937F4">
        <w:t>Die Veranstaltung machte deutlich: Ehrenamtliches Engagement ist nicht nur ein wichtiger Beitrag für die Gesellschaft, sondern auch eine persönliche Bereicherung. Besonders das Generationenprojekt zeigt, wie wertvoll der Austausch zwischen Jung und Alt sein kann – und wie leicht durch gemeinsame Zeit echte Verbindungen entstehen.</w:t>
      </w:r>
    </w:p>
    <w:p w14:paraId="419C43EF" w14:textId="232DF9F7" w:rsidR="00F937F4" w:rsidRPr="00BE6ECD" w:rsidRDefault="00F937F4" w:rsidP="00F937F4">
      <w:r w:rsidRPr="00F937F4">
        <w:lastRenderedPageBreak/>
        <w:t xml:space="preserve">Bei Interesse am Projekt können sich </w:t>
      </w:r>
      <w:r w:rsidR="006A66F9">
        <w:t xml:space="preserve">Studierende, </w:t>
      </w:r>
      <w:r w:rsidRPr="00F937F4">
        <w:t xml:space="preserve">Schulen, wie Seniorenheime aus der Stadt Passau, gerne an den Verein Gemeinsam leben und lernen in Passau e.V. wenden. </w:t>
      </w:r>
      <w:r w:rsidR="006A66F9">
        <w:t>Per Telefon (0851/21327-38</w:t>
      </w:r>
      <w:r w:rsidRPr="00BE6ECD">
        <w:t>) oder per Email improve@gemeinsam-in-europa.de</w:t>
      </w:r>
    </w:p>
    <w:p w14:paraId="227D45D6" w14:textId="77777777" w:rsidR="00F937F4" w:rsidRPr="00BE6ECD" w:rsidRDefault="00F937F4" w:rsidP="00F937F4"/>
    <w:p w14:paraId="3AECDE16" w14:textId="77777777" w:rsidR="00F937F4" w:rsidRPr="00BE6ECD" w:rsidRDefault="00F937F4" w:rsidP="00F937F4"/>
    <w:p w14:paraId="5BC46F42" w14:textId="77777777" w:rsidR="00F937F4" w:rsidRPr="00F937F4" w:rsidRDefault="00F937F4"/>
    <w:p w14:paraId="19ED2952" w14:textId="77777777" w:rsidR="00F937F4" w:rsidRPr="00F937F4" w:rsidRDefault="00F937F4"/>
    <w:p w14:paraId="3A56E94F" w14:textId="77777777" w:rsidR="00F937F4" w:rsidRPr="00F937F4" w:rsidRDefault="00F937F4"/>
    <w:p w14:paraId="33415038" w14:textId="77777777" w:rsidR="00F937F4" w:rsidRPr="00F937F4" w:rsidRDefault="00F937F4"/>
    <w:p w14:paraId="6BAF49FC" w14:textId="77777777" w:rsidR="00F937F4" w:rsidRPr="00F937F4" w:rsidRDefault="00F937F4"/>
    <w:p w14:paraId="3EB639FD" w14:textId="77777777" w:rsidR="00F937F4" w:rsidRPr="00F937F4" w:rsidRDefault="00F937F4"/>
    <w:sectPr w:rsidR="00F937F4" w:rsidRPr="00F937F4" w:rsidSect="00C631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50F43"/>
    <w:multiLevelType w:val="multilevel"/>
    <w:tmpl w:val="5E4C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129"/>
    <w:rsid w:val="001A601B"/>
    <w:rsid w:val="00396BD2"/>
    <w:rsid w:val="003B14C2"/>
    <w:rsid w:val="003E613A"/>
    <w:rsid w:val="00527EBC"/>
    <w:rsid w:val="005F56CA"/>
    <w:rsid w:val="00623F1C"/>
    <w:rsid w:val="00676614"/>
    <w:rsid w:val="006A66F9"/>
    <w:rsid w:val="006E0129"/>
    <w:rsid w:val="00775A4B"/>
    <w:rsid w:val="00941394"/>
    <w:rsid w:val="00A83AE2"/>
    <w:rsid w:val="00B17393"/>
    <w:rsid w:val="00B43760"/>
    <w:rsid w:val="00B83C1C"/>
    <w:rsid w:val="00BB12D1"/>
    <w:rsid w:val="00BE6ECD"/>
    <w:rsid w:val="00C631C4"/>
    <w:rsid w:val="00C82F9A"/>
    <w:rsid w:val="00DA57A8"/>
    <w:rsid w:val="00DE4E7A"/>
    <w:rsid w:val="00E21ECB"/>
    <w:rsid w:val="00E64E5C"/>
    <w:rsid w:val="00E70DE9"/>
    <w:rsid w:val="00E876CC"/>
    <w:rsid w:val="00F3498D"/>
    <w:rsid w:val="00F34AC7"/>
    <w:rsid w:val="00F3591D"/>
    <w:rsid w:val="00F937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8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A601B"/>
  </w:style>
  <w:style w:type="paragraph" w:styleId="berschrift1">
    <w:name w:val="heading 1"/>
    <w:basedOn w:val="Standard"/>
    <w:next w:val="Standard"/>
    <w:link w:val="berschrift1Zchn"/>
    <w:uiPriority w:val="9"/>
    <w:qFormat/>
    <w:rsid w:val="006E01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E01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E012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E012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E012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E012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E012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E012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E012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012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E012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E012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E012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E012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E012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E012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E012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E0129"/>
    <w:rPr>
      <w:rFonts w:eastAsiaTheme="majorEastAsia" w:cstheme="majorBidi"/>
      <w:color w:val="272727" w:themeColor="text1" w:themeTint="D8"/>
    </w:rPr>
  </w:style>
  <w:style w:type="paragraph" w:styleId="Titel">
    <w:name w:val="Title"/>
    <w:basedOn w:val="Standard"/>
    <w:next w:val="Standard"/>
    <w:link w:val="TitelZchn"/>
    <w:uiPriority w:val="10"/>
    <w:qFormat/>
    <w:rsid w:val="006E01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E012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E012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E012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E012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E0129"/>
    <w:rPr>
      <w:i/>
      <w:iCs/>
      <w:color w:val="404040" w:themeColor="text1" w:themeTint="BF"/>
    </w:rPr>
  </w:style>
  <w:style w:type="paragraph" w:styleId="Listenabsatz">
    <w:name w:val="List Paragraph"/>
    <w:basedOn w:val="Standard"/>
    <w:uiPriority w:val="34"/>
    <w:qFormat/>
    <w:rsid w:val="006E0129"/>
    <w:pPr>
      <w:ind w:left="720"/>
      <w:contextualSpacing/>
    </w:pPr>
  </w:style>
  <w:style w:type="character" w:styleId="IntensiveHervorhebung">
    <w:name w:val="Intense Emphasis"/>
    <w:basedOn w:val="Absatz-Standardschriftart"/>
    <w:uiPriority w:val="21"/>
    <w:qFormat/>
    <w:rsid w:val="006E0129"/>
    <w:rPr>
      <w:i/>
      <w:iCs/>
      <w:color w:val="0F4761" w:themeColor="accent1" w:themeShade="BF"/>
    </w:rPr>
  </w:style>
  <w:style w:type="paragraph" w:styleId="IntensivesZitat">
    <w:name w:val="Intense Quote"/>
    <w:basedOn w:val="Standard"/>
    <w:next w:val="Standard"/>
    <w:link w:val="IntensivesZitatZchn"/>
    <w:uiPriority w:val="30"/>
    <w:qFormat/>
    <w:rsid w:val="006E01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E0129"/>
    <w:rPr>
      <w:i/>
      <w:iCs/>
      <w:color w:val="0F4761" w:themeColor="accent1" w:themeShade="BF"/>
    </w:rPr>
  </w:style>
  <w:style w:type="character" w:styleId="IntensiverVerweis">
    <w:name w:val="Intense Reference"/>
    <w:basedOn w:val="Absatz-Standardschriftart"/>
    <w:uiPriority w:val="32"/>
    <w:qFormat/>
    <w:rsid w:val="006E0129"/>
    <w:rPr>
      <w:b/>
      <w:bCs/>
      <w:smallCaps/>
      <w:color w:val="0F4761"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A601B"/>
  </w:style>
  <w:style w:type="paragraph" w:styleId="berschrift1">
    <w:name w:val="heading 1"/>
    <w:basedOn w:val="Standard"/>
    <w:next w:val="Standard"/>
    <w:link w:val="berschrift1Zchn"/>
    <w:uiPriority w:val="9"/>
    <w:qFormat/>
    <w:rsid w:val="006E01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E01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E012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E012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E012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E012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E012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E012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E012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012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E012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E012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E012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E012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E012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E012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E012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E0129"/>
    <w:rPr>
      <w:rFonts w:eastAsiaTheme="majorEastAsia" w:cstheme="majorBidi"/>
      <w:color w:val="272727" w:themeColor="text1" w:themeTint="D8"/>
    </w:rPr>
  </w:style>
  <w:style w:type="paragraph" w:styleId="Titel">
    <w:name w:val="Title"/>
    <w:basedOn w:val="Standard"/>
    <w:next w:val="Standard"/>
    <w:link w:val="TitelZchn"/>
    <w:uiPriority w:val="10"/>
    <w:qFormat/>
    <w:rsid w:val="006E01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E012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E012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E012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E012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E0129"/>
    <w:rPr>
      <w:i/>
      <w:iCs/>
      <w:color w:val="404040" w:themeColor="text1" w:themeTint="BF"/>
    </w:rPr>
  </w:style>
  <w:style w:type="paragraph" w:styleId="Listenabsatz">
    <w:name w:val="List Paragraph"/>
    <w:basedOn w:val="Standard"/>
    <w:uiPriority w:val="34"/>
    <w:qFormat/>
    <w:rsid w:val="006E0129"/>
    <w:pPr>
      <w:ind w:left="720"/>
      <w:contextualSpacing/>
    </w:pPr>
  </w:style>
  <w:style w:type="character" w:styleId="IntensiveHervorhebung">
    <w:name w:val="Intense Emphasis"/>
    <w:basedOn w:val="Absatz-Standardschriftart"/>
    <w:uiPriority w:val="21"/>
    <w:qFormat/>
    <w:rsid w:val="006E0129"/>
    <w:rPr>
      <w:i/>
      <w:iCs/>
      <w:color w:val="0F4761" w:themeColor="accent1" w:themeShade="BF"/>
    </w:rPr>
  </w:style>
  <w:style w:type="paragraph" w:styleId="IntensivesZitat">
    <w:name w:val="Intense Quote"/>
    <w:basedOn w:val="Standard"/>
    <w:next w:val="Standard"/>
    <w:link w:val="IntensivesZitatZchn"/>
    <w:uiPriority w:val="30"/>
    <w:qFormat/>
    <w:rsid w:val="006E01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E0129"/>
    <w:rPr>
      <w:i/>
      <w:iCs/>
      <w:color w:val="0F4761" w:themeColor="accent1" w:themeShade="BF"/>
    </w:rPr>
  </w:style>
  <w:style w:type="character" w:styleId="IntensiverVerweis">
    <w:name w:val="Intense Reference"/>
    <w:basedOn w:val="Absatz-Standardschriftart"/>
    <w:uiPriority w:val="32"/>
    <w:qFormat/>
    <w:rsid w:val="006E01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028155">
      <w:bodyDiv w:val="1"/>
      <w:marLeft w:val="0"/>
      <w:marRight w:val="0"/>
      <w:marTop w:val="0"/>
      <w:marBottom w:val="0"/>
      <w:divBdr>
        <w:top w:val="none" w:sz="0" w:space="0" w:color="auto"/>
        <w:left w:val="none" w:sz="0" w:space="0" w:color="auto"/>
        <w:bottom w:val="none" w:sz="0" w:space="0" w:color="auto"/>
        <w:right w:val="none" w:sz="0" w:space="0" w:color="auto"/>
      </w:divBdr>
      <w:divsChild>
        <w:div w:id="44452787">
          <w:marLeft w:val="0"/>
          <w:marRight w:val="0"/>
          <w:marTop w:val="0"/>
          <w:marBottom w:val="0"/>
          <w:divBdr>
            <w:top w:val="none" w:sz="0" w:space="0" w:color="auto"/>
            <w:left w:val="none" w:sz="0" w:space="0" w:color="auto"/>
            <w:bottom w:val="none" w:sz="0" w:space="0" w:color="auto"/>
            <w:right w:val="none" w:sz="0" w:space="0" w:color="auto"/>
          </w:divBdr>
          <w:divsChild>
            <w:div w:id="1475179632">
              <w:marLeft w:val="0"/>
              <w:marRight w:val="0"/>
              <w:marTop w:val="0"/>
              <w:marBottom w:val="0"/>
              <w:divBdr>
                <w:top w:val="none" w:sz="0" w:space="0" w:color="auto"/>
                <w:left w:val="none" w:sz="0" w:space="0" w:color="auto"/>
                <w:bottom w:val="none" w:sz="0" w:space="0" w:color="auto"/>
                <w:right w:val="none" w:sz="0" w:space="0" w:color="auto"/>
              </w:divBdr>
              <w:divsChild>
                <w:div w:id="1575168602">
                  <w:marLeft w:val="0"/>
                  <w:marRight w:val="0"/>
                  <w:marTop w:val="0"/>
                  <w:marBottom w:val="0"/>
                  <w:divBdr>
                    <w:top w:val="none" w:sz="0" w:space="0" w:color="auto"/>
                    <w:left w:val="none" w:sz="0" w:space="0" w:color="auto"/>
                    <w:bottom w:val="none" w:sz="0" w:space="0" w:color="auto"/>
                    <w:right w:val="none" w:sz="0" w:space="0" w:color="auto"/>
                  </w:divBdr>
                  <w:divsChild>
                    <w:div w:id="1395205682">
                      <w:marLeft w:val="0"/>
                      <w:marRight w:val="0"/>
                      <w:marTop w:val="0"/>
                      <w:marBottom w:val="0"/>
                      <w:divBdr>
                        <w:top w:val="none" w:sz="0" w:space="0" w:color="auto"/>
                        <w:left w:val="none" w:sz="0" w:space="0" w:color="auto"/>
                        <w:bottom w:val="none" w:sz="0" w:space="0" w:color="auto"/>
                        <w:right w:val="none" w:sz="0" w:space="0" w:color="auto"/>
                      </w:divBdr>
                      <w:divsChild>
                        <w:div w:id="1404795341">
                          <w:marLeft w:val="0"/>
                          <w:marRight w:val="0"/>
                          <w:marTop w:val="0"/>
                          <w:marBottom w:val="0"/>
                          <w:divBdr>
                            <w:top w:val="none" w:sz="0" w:space="0" w:color="auto"/>
                            <w:left w:val="none" w:sz="0" w:space="0" w:color="auto"/>
                            <w:bottom w:val="none" w:sz="0" w:space="0" w:color="auto"/>
                            <w:right w:val="none" w:sz="0" w:space="0" w:color="auto"/>
                          </w:divBdr>
                          <w:divsChild>
                            <w:div w:id="7996318">
                              <w:marLeft w:val="0"/>
                              <w:marRight w:val="0"/>
                              <w:marTop w:val="0"/>
                              <w:marBottom w:val="0"/>
                              <w:divBdr>
                                <w:top w:val="none" w:sz="0" w:space="0" w:color="auto"/>
                                <w:left w:val="none" w:sz="0" w:space="0" w:color="auto"/>
                                <w:bottom w:val="none" w:sz="0" w:space="0" w:color="auto"/>
                                <w:right w:val="none" w:sz="0" w:space="0" w:color="auto"/>
                              </w:divBdr>
                              <w:divsChild>
                                <w:div w:id="1355574603">
                                  <w:marLeft w:val="0"/>
                                  <w:marRight w:val="0"/>
                                  <w:marTop w:val="0"/>
                                  <w:marBottom w:val="0"/>
                                  <w:divBdr>
                                    <w:top w:val="none" w:sz="0" w:space="0" w:color="auto"/>
                                    <w:left w:val="none" w:sz="0" w:space="0" w:color="auto"/>
                                    <w:bottom w:val="none" w:sz="0" w:space="0" w:color="auto"/>
                                    <w:right w:val="none" w:sz="0" w:space="0" w:color="auto"/>
                                  </w:divBdr>
                                  <w:divsChild>
                                    <w:div w:id="122700233">
                                      <w:marLeft w:val="0"/>
                                      <w:marRight w:val="0"/>
                                      <w:marTop w:val="0"/>
                                      <w:marBottom w:val="0"/>
                                      <w:divBdr>
                                        <w:top w:val="none" w:sz="0" w:space="0" w:color="auto"/>
                                        <w:left w:val="none" w:sz="0" w:space="0" w:color="auto"/>
                                        <w:bottom w:val="none" w:sz="0" w:space="0" w:color="auto"/>
                                        <w:right w:val="none" w:sz="0" w:space="0" w:color="auto"/>
                                      </w:divBdr>
                                      <w:divsChild>
                                        <w:div w:id="53176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292790">
              <w:marLeft w:val="0"/>
              <w:marRight w:val="0"/>
              <w:marTop w:val="0"/>
              <w:marBottom w:val="0"/>
              <w:divBdr>
                <w:top w:val="none" w:sz="0" w:space="0" w:color="auto"/>
                <w:left w:val="none" w:sz="0" w:space="0" w:color="auto"/>
                <w:bottom w:val="none" w:sz="0" w:space="0" w:color="auto"/>
                <w:right w:val="none" w:sz="0" w:space="0" w:color="auto"/>
              </w:divBdr>
              <w:divsChild>
                <w:div w:id="851140802">
                  <w:marLeft w:val="0"/>
                  <w:marRight w:val="0"/>
                  <w:marTop w:val="0"/>
                  <w:marBottom w:val="0"/>
                  <w:divBdr>
                    <w:top w:val="none" w:sz="0" w:space="0" w:color="auto"/>
                    <w:left w:val="none" w:sz="0" w:space="0" w:color="auto"/>
                    <w:bottom w:val="none" w:sz="0" w:space="0" w:color="auto"/>
                    <w:right w:val="none" w:sz="0" w:space="0" w:color="auto"/>
                  </w:divBdr>
                  <w:divsChild>
                    <w:div w:id="385182779">
                      <w:marLeft w:val="0"/>
                      <w:marRight w:val="0"/>
                      <w:marTop w:val="0"/>
                      <w:marBottom w:val="0"/>
                      <w:divBdr>
                        <w:top w:val="none" w:sz="0" w:space="0" w:color="auto"/>
                        <w:left w:val="none" w:sz="0" w:space="0" w:color="auto"/>
                        <w:bottom w:val="none" w:sz="0" w:space="0" w:color="auto"/>
                        <w:right w:val="none" w:sz="0" w:space="0" w:color="auto"/>
                      </w:divBdr>
                      <w:divsChild>
                        <w:div w:id="615215322">
                          <w:marLeft w:val="0"/>
                          <w:marRight w:val="0"/>
                          <w:marTop w:val="0"/>
                          <w:marBottom w:val="0"/>
                          <w:divBdr>
                            <w:top w:val="none" w:sz="0" w:space="0" w:color="auto"/>
                            <w:left w:val="none" w:sz="0" w:space="0" w:color="auto"/>
                            <w:bottom w:val="none" w:sz="0" w:space="0" w:color="auto"/>
                            <w:right w:val="none" w:sz="0" w:space="0" w:color="auto"/>
                          </w:divBdr>
                          <w:divsChild>
                            <w:div w:id="1161889800">
                              <w:marLeft w:val="0"/>
                              <w:marRight w:val="0"/>
                              <w:marTop w:val="0"/>
                              <w:marBottom w:val="0"/>
                              <w:divBdr>
                                <w:top w:val="none" w:sz="0" w:space="0" w:color="auto"/>
                                <w:left w:val="none" w:sz="0" w:space="0" w:color="auto"/>
                                <w:bottom w:val="none" w:sz="0" w:space="0" w:color="auto"/>
                                <w:right w:val="none" w:sz="0" w:space="0" w:color="auto"/>
                              </w:divBdr>
                              <w:divsChild>
                                <w:div w:id="1665354138">
                                  <w:marLeft w:val="0"/>
                                  <w:marRight w:val="0"/>
                                  <w:marTop w:val="0"/>
                                  <w:marBottom w:val="0"/>
                                  <w:divBdr>
                                    <w:top w:val="none" w:sz="0" w:space="0" w:color="auto"/>
                                    <w:left w:val="none" w:sz="0" w:space="0" w:color="auto"/>
                                    <w:bottom w:val="none" w:sz="0" w:space="0" w:color="auto"/>
                                    <w:right w:val="none" w:sz="0" w:space="0" w:color="auto"/>
                                  </w:divBdr>
                                  <w:divsChild>
                                    <w:div w:id="1612204440">
                                      <w:marLeft w:val="0"/>
                                      <w:marRight w:val="0"/>
                                      <w:marTop w:val="0"/>
                                      <w:marBottom w:val="0"/>
                                      <w:divBdr>
                                        <w:top w:val="none" w:sz="0" w:space="0" w:color="auto"/>
                                        <w:left w:val="none" w:sz="0" w:space="0" w:color="auto"/>
                                        <w:bottom w:val="none" w:sz="0" w:space="0" w:color="auto"/>
                                        <w:right w:val="none" w:sz="0" w:space="0" w:color="auto"/>
                                      </w:divBdr>
                                      <w:divsChild>
                                        <w:div w:id="465121306">
                                          <w:marLeft w:val="0"/>
                                          <w:marRight w:val="0"/>
                                          <w:marTop w:val="0"/>
                                          <w:marBottom w:val="0"/>
                                          <w:divBdr>
                                            <w:top w:val="none" w:sz="0" w:space="0" w:color="auto"/>
                                            <w:left w:val="none" w:sz="0" w:space="0" w:color="auto"/>
                                            <w:bottom w:val="none" w:sz="0" w:space="0" w:color="auto"/>
                                            <w:right w:val="none" w:sz="0" w:space="0" w:color="auto"/>
                                          </w:divBdr>
                                          <w:divsChild>
                                            <w:div w:id="561601673">
                                              <w:marLeft w:val="0"/>
                                              <w:marRight w:val="0"/>
                                              <w:marTop w:val="0"/>
                                              <w:marBottom w:val="0"/>
                                              <w:divBdr>
                                                <w:top w:val="none" w:sz="0" w:space="0" w:color="auto"/>
                                                <w:left w:val="none" w:sz="0" w:space="0" w:color="auto"/>
                                                <w:bottom w:val="none" w:sz="0" w:space="0" w:color="auto"/>
                                                <w:right w:val="none" w:sz="0" w:space="0" w:color="auto"/>
                                              </w:divBdr>
                                              <w:divsChild>
                                                <w:div w:id="1191840256">
                                                  <w:marLeft w:val="0"/>
                                                  <w:marRight w:val="0"/>
                                                  <w:marTop w:val="0"/>
                                                  <w:marBottom w:val="0"/>
                                                  <w:divBdr>
                                                    <w:top w:val="none" w:sz="0" w:space="0" w:color="auto"/>
                                                    <w:left w:val="none" w:sz="0" w:space="0" w:color="auto"/>
                                                    <w:bottom w:val="none" w:sz="0" w:space="0" w:color="auto"/>
                                                    <w:right w:val="none" w:sz="0" w:space="0" w:color="auto"/>
                                                  </w:divBdr>
                                                  <w:divsChild>
                                                    <w:div w:id="1809470438">
                                                      <w:marLeft w:val="0"/>
                                                      <w:marRight w:val="0"/>
                                                      <w:marTop w:val="0"/>
                                                      <w:marBottom w:val="0"/>
                                                      <w:divBdr>
                                                        <w:top w:val="none" w:sz="0" w:space="0" w:color="auto"/>
                                                        <w:left w:val="none" w:sz="0" w:space="0" w:color="auto"/>
                                                        <w:bottom w:val="none" w:sz="0" w:space="0" w:color="auto"/>
                                                        <w:right w:val="none" w:sz="0" w:space="0" w:color="auto"/>
                                                      </w:divBdr>
                                                      <w:divsChild>
                                                        <w:div w:id="56691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677428">
              <w:marLeft w:val="0"/>
              <w:marRight w:val="0"/>
              <w:marTop w:val="0"/>
              <w:marBottom w:val="0"/>
              <w:divBdr>
                <w:top w:val="none" w:sz="0" w:space="0" w:color="auto"/>
                <w:left w:val="none" w:sz="0" w:space="0" w:color="auto"/>
                <w:bottom w:val="none" w:sz="0" w:space="0" w:color="auto"/>
                <w:right w:val="none" w:sz="0" w:space="0" w:color="auto"/>
              </w:divBdr>
              <w:divsChild>
                <w:div w:id="959727146">
                  <w:marLeft w:val="0"/>
                  <w:marRight w:val="0"/>
                  <w:marTop w:val="0"/>
                  <w:marBottom w:val="0"/>
                  <w:divBdr>
                    <w:top w:val="none" w:sz="0" w:space="0" w:color="auto"/>
                    <w:left w:val="none" w:sz="0" w:space="0" w:color="auto"/>
                    <w:bottom w:val="none" w:sz="0" w:space="0" w:color="auto"/>
                    <w:right w:val="none" w:sz="0" w:space="0" w:color="auto"/>
                  </w:divBdr>
                  <w:divsChild>
                    <w:div w:id="1230918540">
                      <w:marLeft w:val="0"/>
                      <w:marRight w:val="0"/>
                      <w:marTop w:val="0"/>
                      <w:marBottom w:val="0"/>
                      <w:divBdr>
                        <w:top w:val="none" w:sz="0" w:space="0" w:color="auto"/>
                        <w:left w:val="none" w:sz="0" w:space="0" w:color="auto"/>
                        <w:bottom w:val="none" w:sz="0" w:space="0" w:color="auto"/>
                        <w:right w:val="none" w:sz="0" w:space="0" w:color="auto"/>
                      </w:divBdr>
                      <w:divsChild>
                        <w:div w:id="1221404840">
                          <w:marLeft w:val="0"/>
                          <w:marRight w:val="0"/>
                          <w:marTop w:val="0"/>
                          <w:marBottom w:val="0"/>
                          <w:divBdr>
                            <w:top w:val="none" w:sz="0" w:space="0" w:color="auto"/>
                            <w:left w:val="none" w:sz="0" w:space="0" w:color="auto"/>
                            <w:bottom w:val="none" w:sz="0" w:space="0" w:color="auto"/>
                            <w:right w:val="none" w:sz="0" w:space="0" w:color="auto"/>
                          </w:divBdr>
                          <w:divsChild>
                            <w:div w:id="1129207519">
                              <w:marLeft w:val="0"/>
                              <w:marRight w:val="0"/>
                              <w:marTop w:val="0"/>
                              <w:marBottom w:val="0"/>
                              <w:divBdr>
                                <w:top w:val="none" w:sz="0" w:space="0" w:color="auto"/>
                                <w:left w:val="none" w:sz="0" w:space="0" w:color="auto"/>
                                <w:bottom w:val="none" w:sz="0" w:space="0" w:color="auto"/>
                                <w:right w:val="none" w:sz="0" w:space="0" w:color="auto"/>
                              </w:divBdr>
                              <w:divsChild>
                                <w:div w:id="1144546549">
                                  <w:marLeft w:val="0"/>
                                  <w:marRight w:val="0"/>
                                  <w:marTop w:val="0"/>
                                  <w:marBottom w:val="0"/>
                                  <w:divBdr>
                                    <w:top w:val="none" w:sz="0" w:space="0" w:color="auto"/>
                                    <w:left w:val="none" w:sz="0" w:space="0" w:color="auto"/>
                                    <w:bottom w:val="none" w:sz="0" w:space="0" w:color="auto"/>
                                    <w:right w:val="none" w:sz="0" w:space="0" w:color="auto"/>
                                  </w:divBdr>
                                  <w:divsChild>
                                    <w:div w:id="777410858">
                                      <w:marLeft w:val="0"/>
                                      <w:marRight w:val="0"/>
                                      <w:marTop w:val="0"/>
                                      <w:marBottom w:val="0"/>
                                      <w:divBdr>
                                        <w:top w:val="none" w:sz="0" w:space="0" w:color="auto"/>
                                        <w:left w:val="none" w:sz="0" w:space="0" w:color="auto"/>
                                        <w:bottom w:val="none" w:sz="0" w:space="0" w:color="auto"/>
                                        <w:right w:val="none" w:sz="0" w:space="0" w:color="auto"/>
                                      </w:divBdr>
                                      <w:divsChild>
                                        <w:div w:id="7263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3150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Gemeinsam leben und lernen in Europa e. V., Passau</Company>
  <LinksUpToDate>false</LinksUpToDate>
  <CharactersWithSpaces>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Stangl</dc:creator>
  <cp:lastModifiedBy>GLL8-Mitarbeiter</cp:lastModifiedBy>
  <cp:revision>3</cp:revision>
  <dcterms:created xsi:type="dcterms:W3CDTF">2026-05-13T14:20:00Z</dcterms:created>
  <dcterms:modified xsi:type="dcterms:W3CDTF">2026-05-18T12:12:00Z</dcterms:modified>
</cp:coreProperties>
</file>